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4E" w:rsidRPr="00CC5E08" w:rsidRDefault="00CC5E08" w:rsidP="00C85C5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OLE_LINK7"/>
      <w:bookmarkStart w:id="1" w:name="OLE_LINK8"/>
      <w:r w:rsidRPr="00CC5E08">
        <w:rPr>
          <w:rFonts w:ascii="Arial" w:hAnsi="Arial" w:cs="Arial"/>
          <w:b/>
          <w:sz w:val="24"/>
          <w:szCs w:val="24"/>
          <w:lang w:val="en-US"/>
        </w:rPr>
        <w:t xml:space="preserve">Ti-Pt-Nb </w:t>
      </w:r>
      <w:r w:rsidR="00B633D4">
        <w:rPr>
          <w:rFonts w:ascii="Arial" w:hAnsi="Arial" w:cs="Arial"/>
          <w:b/>
          <w:sz w:val="24"/>
          <w:szCs w:val="24"/>
          <w:lang w:val="en-US"/>
        </w:rPr>
        <w:t>h</w:t>
      </w:r>
      <w:r w:rsidRPr="00CC5E08">
        <w:rPr>
          <w:rFonts w:ascii="Arial" w:hAnsi="Arial" w:cs="Arial"/>
          <w:b/>
          <w:sz w:val="24"/>
          <w:szCs w:val="24"/>
          <w:lang w:val="en-US"/>
        </w:rPr>
        <w:t>igh temperature shape memory alloys towards industrial applications: A cluster expansion screening</w:t>
      </w:r>
      <w:bookmarkEnd w:id="0"/>
      <w:bookmarkEnd w:id="1"/>
    </w:p>
    <w:p w:rsidR="00C85C5B" w:rsidRPr="00ED1627" w:rsidRDefault="008F10D8" w:rsidP="00C85C5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OLE_LINK9"/>
      <w:r w:rsidRPr="00A40E8E">
        <w:rPr>
          <w:rFonts w:ascii="Times New Roman" w:hAnsi="Times New Roman" w:cs="Times New Roman"/>
          <w:sz w:val="24"/>
          <w:szCs w:val="24"/>
          <w:lang w:val="en-US"/>
        </w:rPr>
        <w:t xml:space="preserve">Mashamaite </w:t>
      </w:r>
      <w:r w:rsidR="00ED1627" w:rsidRPr="00A40E8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0E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D1627" w:rsidRPr="00A40E8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40E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1627" w:rsidRPr="00ED16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D1627">
        <w:rPr>
          <w:rFonts w:ascii="Times New Roman" w:hAnsi="Times New Roman" w:cs="Times New Roman"/>
          <w:sz w:val="24"/>
          <w:szCs w:val="24"/>
          <w:lang w:val="en-US"/>
        </w:rPr>
        <w:t>Chauke</w:t>
      </w:r>
      <w:r w:rsidR="00ED1627" w:rsidRPr="00ED1627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A40E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D1627" w:rsidRPr="00ED16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40E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1627" w:rsidRPr="00ED16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D1627">
        <w:rPr>
          <w:rFonts w:ascii="Times New Roman" w:hAnsi="Times New Roman" w:cs="Times New Roman"/>
          <w:sz w:val="24"/>
          <w:szCs w:val="24"/>
          <w:lang w:val="en-US"/>
        </w:rPr>
        <w:t>Ngoepe</w:t>
      </w:r>
      <w:r w:rsidR="00ED1627" w:rsidRPr="00ED162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A40E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D1627" w:rsidRPr="00ED1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40E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5C5B" w:rsidRPr="006B6F9D" w:rsidRDefault="00ED1627" w:rsidP="006B6F9D"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 w:rsidRPr="006B6F9D">
        <w:rPr>
          <w:rFonts w:ascii="Times New Roman" w:hAnsi="Times New Roman" w:cs="Times New Roman"/>
          <w:sz w:val="20"/>
          <w:lang w:val="en-US"/>
        </w:rPr>
        <w:t xml:space="preserve"> University of Limpopo (Materials Modelling Centre, </w:t>
      </w:r>
      <w:r w:rsidR="00C85C5B" w:rsidRPr="006B6F9D">
        <w:rPr>
          <w:rFonts w:ascii="Times New Roman" w:hAnsi="Times New Roman" w:cs="Times New Roman"/>
          <w:sz w:val="20"/>
          <w:lang w:val="en-US"/>
        </w:rPr>
        <w:t>S</w:t>
      </w:r>
      <w:r w:rsidRPr="006B6F9D">
        <w:rPr>
          <w:rFonts w:ascii="Times New Roman" w:hAnsi="Times New Roman" w:cs="Times New Roman"/>
          <w:sz w:val="20"/>
          <w:lang w:val="en-US"/>
        </w:rPr>
        <w:t>ovenga</w:t>
      </w:r>
      <w:r w:rsidR="00C85C5B" w:rsidRPr="006B6F9D">
        <w:rPr>
          <w:rFonts w:ascii="Times New Roman" w:hAnsi="Times New Roman" w:cs="Times New Roman"/>
          <w:sz w:val="20"/>
          <w:lang w:val="en-US"/>
        </w:rPr>
        <w:t>, South Africa</w:t>
      </w:r>
      <w:r w:rsidRPr="006B6F9D">
        <w:rPr>
          <w:rFonts w:ascii="Times New Roman" w:hAnsi="Times New Roman" w:cs="Times New Roman"/>
          <w:sz w:val="20"/>
          <w:lang w:val="en-US"/>
        </w:rPr>
        <w:t>)</w:t>
      </w:r>
    </w:p>
    <w:p w:rsidR="00C85C5B" w:rsidRPr="006B6F9D" w:rsidRDefault="00ED1627" w:rsidP="006B6F9D">
      <w:pPr>
        <w:jc w:val="center"/>
        <w:rPr>
          <w:rFonts w:ascii="Times New Roman" w:hAnsi="Times New Roman" w:cs="Times New Roman"/>
          <w:sz w:val="20"/>
          <w:lang w:val="en-US"/>
        </w:rPr>
      </w:pPr>
      <w:r w:rsidRPr="006B6F9D">
        <w:rPr>
          <w:rFonts w:ascii="Times New Roman" w:hAnsi="Times New Roman" w:cs="Times New Roman"/>
          <w:sz w:val="20"/>
          <w:lang w:val="en-US"/>
        </w:rPr>
        <w:t>Corresponding</w:t>
      </w:r>
      <w:r w:rsidR="006B6F9D" w:rsidRPr="006B6F9D">
        <w:rPr>
          <w:rFonts w:ascii="Times New Roman" w:hAnsi="Times New Roman" w:cs="Times New Roman"/>
          <w:sz w:val="20"/>
          <w:lang w:val="en-US"/>
        </w:rPr>
        <w:t xml:space="preserve"> author: </w:t>
      </w:r>
      <w:r w:rsidR="009840CD">
        <w:rPr>
          <w:rFonts w:ascii="Times New Roman" w:hAnsi="Times New Roman" w:cs="Times New Roman"/>
          <w:sz w:val="20"/>
          <w:lang w:val="en-US"/>
        </w:rPr>
        <w:t>mordecai.mashamaite</w:t>
      </w:r>
      <w:r w:rsidRPr="006B6F9D">
        <w:rPr>
          <w:rFonts w:ascii="Times New Roman" w:hAnsi="Times New Roman" w:cs="Times New Roman"/>
          <w:sz w:val="20"/>
          <w:lang w:val="en-US"/>
        </w:rPr>
        <w:t>@ul.ac.za</w:t>
      </w:r>
    </w:p>
    <w:bookmarkEnd w:id="2"/>
    <w:p w:rsidR="00C85C5B" w:rsidRPr="00CC5E08" w:rsidRDefault="00C85C5B" w:rsidP="00C85C5B">
      <w:pPr>
        <w:rPr>
          <w:rFonts w:ascii="Arial" w:hAnsi="Arial" w:cs="Arial"/>
          <w:b/>
          <w:sz w:val="24"/>
          <w:lang w:val="en-US"/>
        </w:rPr>
      </w:pPr>
      <w:r w:rsidRPr="00CC5E08">
        <w:rPr>
          <w:rFonts w:ascii="Arial" w:hAnsi="Arial" w:cs="Arial"/>
          <w:b/>
          <w:sz w:val="24"/>
          <w:lang w:val="en-US"/>
        </w:rPr>
        <w:t>Abstract</w:t>
      </w:r>
    </w:p>
    <w:p w:rsidR="00E41415" w:rsidRPr="00EB6689" w:rsidRDefault="00FC1EB4" w:rsidP="00E41415">
      <w:pPr>
        <w:jc w:val="both"/>
        <w:rPr>
          <w:rFonts w:ascii="Times New Roman" w:hAnsi="Times New Roman" w:cs="Times New Roman"/>
          <w:sz w:val="24"/>
          <w:szCs w:val="24"/>
        </w:rPr>
      </w:pPr>
      <w:r w:rsidRPr="00EB6689">
        <w:rPr>
          <w:rFonts w:ascii="Times New Roman" w:hAnsi="Times New Roman" w:cs="Times New Roman"/>
          <w:sz w:val="24"/>
          <w:szCs w:val="24"/>
        </w:rPr>
        <w:t>Shape</w:t>
      </w:r>
      <w:r w:rsidR="004439CD" w:rsidRPr="00EB6689">
        <w:rPr>
          <w:rFonts w:ascii="Times New Roman" w:hAnsi="Times New Roman" w:cs="Times New Roman"/>
          <w:sz w:val="24"/>
          <w:szCs w:val="24"/>
        </w:rPr>
        <w:t xml:space="preserve"> memory </w:t>
      </w:r>
      <w:r w:rsidR="00E005AE" w:rsidRPr="00EB6689">
        <w:rPr>
          <w:rFonts w:ascii="Times New Roman" w:hAnsi="Times New Roman" w:cs="Times New Roman"/>
          <w:sz w:val="24"/>
          <w:szCs w:val="24"/>
        </w:rPr>
        <w:t>alloys</w:t>
      </w:r>
      <w:r w:rsidR="004439CD" w:rsidRPr="00EB6689">
        <w:rPr>
          <w:rFonts w:ascii="Times New Roman" w:hAnsi="Times New Roman" w:cs="Times New Roman"/>
          <w:sz w:val="24"/>
          <w:szCs w:val="24"/>
        </w:rPr>
        <w:t xml:space="preserve"> (SMAs) </w:t>
      </w:r>
      <w:r w:rsidR="00F23C6A" w:rsidRPr="00EB6689">
        <w:rPr>
          <w:rFonts w:ascii="Times New Roman" w:hAnsi="Times New Roman" w:cs="Times New Roman"/>
          <w:sz w:val="24"/>
          <w:szCs w:val="24"/>
        </w:rPr>
        <w:t xml:space="preserve">possess </w:t>
      </w:r>
      <w:r w:rsidR="00E41415" w:rsidRPr="00EB6689">
        <w:rPr>
          <w:rFonts w:ascii="Times New Roman" w:hAnsi="Times New Roman" w:cs="Times New Roman"/>
          <w:sz w:val="24"/>
          <w:szCs w:val="24"/>
        </w:rPr>
        <w:t xml:space="preserve">two </w:t>
      </w:r>
      <w:r w:rsidR="00175047" w:rsidRPr="00EB6689">
        <w:rPr>
          <w:rFonts w:ascii="Times New Roman" w:hAnsi="Times New Roman" w:cs="Times New Roman"/>
          <w:sz w:val="24"/>
          <w:szCs w:val="24"/>
        </w:rPr>
        <w:t>unique properties,</w:t>
      </w:r>
      <w:r w:rsidR="00F23C6A" w:rsidRPr="00EB6689">
        <w:rPr>
          <w:rFonts w:ascii="Times New Roman" w:hAnsi="Times New Roman" w:cs="Times New Roman"/>
          <w:sz w:val="24"/>
          <w:szCs w:val="24"/>
        </w:rPr>
        <w:t xml:space="preserve"> superela</w:t>
      </w:r>
      <w:r w:rsidR="00E41415" w:rsidRPr="00EB6689">
        <w:rPr>
          <w:rFonts w:ascii="Times New Roman" w:hAnsi="Times New Roman" w:cs="Times New Roman"/>
          <w:sz w:val="24"/>
          <w:szCs w:val="24"/>
        </w:rPr>
        <w:t>sticity and shape memory effect. These properties are a result of phase transformation. The SMAs have received great attention owing to their excellent mechanical properties, biocompa</w:t>
      </w:r>
      <w:r w:rsidR="00175047" w:rsidRPr="00EB6689">
        <w:rPr>
          <w:rFonts w:ascii="Times New Roman" w:hAnsi="Times New Roman" w:cs="Times New Roman"/>
          <w:sz w:val="24"/>
          <w:szCs w:val="24"/>
        </w:rPr>
        <w:t>ti</w:t>
      </w:r>
      <w:r w:rsidR="00E41415" w:rsidRPr="00EB6689">
        <w:rPr>
          <w:rFonts w:ascii="Times New Roman" w:hAnsi="Times New Roman" w:cs="Times New Roman"/>
          <w:sz w:val="24"/>
          <w:szCs w:val="24"/>
        </w:rPr>
        <w:t>bility, corrosion resistance, and their ability to transform close to room temperature.</w:t>
      </w:r>
      <w:r w:rsidR="00EB6689" w:rsidRPr="00EB6689">
        <w:rPr>
          <w:rFonts w:ascii="Times New Roman" w:hAnsi="Times New Roman" w:cs="Times New Roman"/>
          <w:sz w:val="24"/>
          <w:szCs w:val="24"/>
        </w:rPr>
        <w:t xml:space="preserve"> </w:t>
      </w:r>
      <w:r w:rsidR="00C90C0D" w:rsidRPr="00EB6689">
        <w:rPr>
          <w:rFonts w:ascii="Times New Roman" w:hAnsi="Times New Roman" w:cs="Times New Roman"/>
          <w:sz w:val="24"/>
          <w:szCs w:val="24"/>
        </w:rPr>
        <w:t xml:space="preserve">High-temperature shape memory alloys (HTSMAs) are a specific type of shape memory alloys that deliver shape recovery above 373 K by adding elements, such as </w:t>
      </w:r>
      <w:r w:rsidR="000B698F">
        <w:rPr>
          <w:rFonts w:ascii="Times New Roman" w:hAnsi="Times New Roman" w:cs="Times New Roman"/>
          <w:sz w:val="24"/>
          <w:szCs w:val="24"/>
        </w:rPr>
        <w:t>Au, Pt, Pd and</w:t>
      </w:r>
      <w:r w:rsidR="00C90C0D" w:rsidRPr="00EB6689">
        <w:rPr>
          <w:rFonts w:ascii="Times New Roman" w:hAnsi="Times New Roman" w:cs="Times New Roman"/>
          <w:sz w:val="24"/>
          <w:szCs w:val="24"/>
        </w:rPr>
        <w:t xml:space="preserve"> Hf</w:t>
      </w:r>
      <w:bookmarkStart w:id="3" w:name="_GoBack"/>
      <w:bookmarkEnd w:id="3"/>
      <w:r w:rsidR="00C90C0D" w:rsidRPr="00EB6689">
        <w:rPr>
          <w:rFonts w:ascii="Times New Roman" w:hAnsi="Times New Roman" w:cs="Times New Roman"/>
          <w:sz w:val="24"/>
          <w:szCs w:val="24"/>
        </w:rPr>
        <w:t xml:space="preserve"> binary NiTi materials. These alloys are expected to be used in application</w:t>
      </w:r>
      <w:r w:rsidR="009A06E1">
        <w:rPr>
          <w:rFonts w:ascii="Times New Roman" w:hAnsi="Times New Roman" w:cs="Times New Roman"/>
          <w:sz w:val="24"/>
          <w:szCs w:val="24"/>
        </w:rPr>
        <w:t>s</w:t>
      </w:r>
      <w:r w:rsidR="00C90C0D" w:rsidRPr="00EB6689">
        <w:rPr>
          <w:rFonts w:ascii="Times New Roman" w:hAnsi="Times New Roman" w:cs="Times New Roman"/>
          <w:sz w:val="24"/>
          <w:szCs w:val="24"/>
        </w:rPr>
        <w:t xml:space="preserve"> </w:t>
      </w:r>
      <w:r w:rsidR="009A06E1">
        <w:rPr>
          <w:rFonts w:ascii="Times New Roman" w:hAnsi="Times New Roman" w:cs="Times New Roman"/>
          <w:sz w:val="24"/>
          <w:szCs w:val="24"/>
        </w:rPr>
        <w:t>such as</w:t>
      </w:r>
      <w:r w:rsidR="00C90C0D" w:rsidRPr="00EB6689">
        <w:rPr>
          <w:rFonts w:ascii="Times New Roman" w:hAnsi="Times New Roman" w:cs="Times New Roman"/>
          <w:sz w:val="24"/>
          <w:szCs w:val="24"/>
        </w:rPr>
        <w:t xml:space="preserve"> </w:t>
      </w:r>
      <w:r w:rsidR="00EB6689">
        <w:rPr>
          <w:rFonts w:ascii="Times New Roman" w:hAnsi="Times New Roman" w:cs="Times New Roman"/>
          <w:sz w:val="24"/>
          <w:szCs w:val="24"/>
        </w:rPr>
        <w:t xml:space="preserve">aerospace and </w:t>
      </w:r>
      <w:r w:rsidR="00EB6689" w:rsidRPr="00EB6689">
        <w:rPr>
          <w:rFonts w:ascii="Times New Roman" w:hAnsi="Times New Roman" w:cs="Times New Roman"/>
          <w:sz w:val="24"/>
          <w:szCs w:val="24"/>
        </w:rPr>
        <w:t xml:space="preserve">automotive. </w:t>
      </w:r>
      <w:r w:rsidR="00C90C0D" w:rsidRPr="00EB6689">
        <w:rPr>
          <w:rFonts w:ascii="Times New Roman" w:hAnsi="Times New Roman" w:cs="Times New Roman"/>
          <w:sz w:val="24"/>
          <w:szCs w:val="24"/>
        </w:rPr>
        <w:t xml:space="preserve">TiPt </w:t>
      </w:r>
      <w:r w:rsidR="00914A36" w:rsidRPr="00EB6689">
        <w:rPr>
          <w:rFonts w:ascii="Times New Roman" w:hAnsi="Times New Roman" w:cs="Times New Roman"/>
          <w:sz w:val="24"/>
          <w:szCs w:val="24"/>
        </w:rPr>
        <w:t>has a high</w:t>
      </w:r>
      <w:r w:rsidR="00EB6689" w:rsidRPr="00EB6689">
        <w:rPr>
          <w:rFonts w:ascii="Times New Roman" w:hAnsi="Times New Roman" w:cs="Times New Roman"/>
          <w:sz w:val="24"/>
          <w:szCs w:val="24"/>
        </w:rPr>
        <w:t>er</w:t>
      </w:r>
      <w:r w:rsidR="00914A36" w:rsidRPr="00EB6689">
        <w:rPr>
          <w:rFonts w:ascii="Times New Roman" w:hAnsi="Times New Roman" w:cs="Times New Roman"/>
          <w:sz w:val="24"/>
          <w:szCs w:val="24"/>
        </w:rPr>
        <w:t xml:space="preserve"> martensitic transformation above 1200 K</w:t>
      </w:r>
      <w:r w:rsidR="009A06E1">
        <w:rPr>
          <w:rFonts w:ascii="Times New Roman" w:hAnsi="Times New Roman" w:cs="Times New Roman"/>
          <w:sz w:val="24"/>
          <w:szCs w:val="24"/>
        </w:rPr>
        <w:t>,</w:t>
      </w:r>
      <w:r w:rsidR="00914A36" w:rsidRPr="00EB6689">
        <w:rPr>
          <w:rFonts w:ascii="Times New Roman" w:hAnsi="Times New Roman" w:cs="Times New Roman"/>
          <w:sz w:val="24"/>
          <w:szCs w:val="24"/>
        </w:rPr>
        <w:t xml:space="preserve"> </w:t>
      </w:r>
      <w:r w:rsidR="009A06E1">
        <w:rPr>
          <w:rFonts w:ascii="Times New Roman" w:hAnsi="Times New Roman" w:cs="Times New Roman"/>
          <w:sz w:val="24"/>
          <w:szCs w:val="24"/>
        </w:rPr>
        <w:t>which makes it a good</w:t>
      </w:r>
      <w:r w:rsidR="00914A36" w:rsidRPr="00EB6689">
        <w:rPr>
          <w:rFonts w:ascii="Times New Roman" w:hAnsi="Times New Roman" w:cs="Times New Roman"/>
          <w:sz w:val="24"/>
          <w:szCs w:val="24"/>
        </w:rPr>
        <w:t xml:space="preserve"> candidate for </w:t>
      </w:r>
      <w:r w:rsidR="00256AE7" w:rsidRPr="00EB6689">
        <w:rPr>
          <w:rFonts w:ascii="Times New Roman" w:hAnsi="Times New Roman" w:cs="Times New Roman"/>
          <w:sz w:val="24"/>
          <w:szCs w:val="24"/>
        </w:rPr>
        <w:t>HTMSAs.</w:t>
      </w:r>
      <w:r w:rsidR="00EB6689" w:rsidRPr="00EB6689">
        <w:rPr>
          <w:rFonts w:ascii="Times New Roman" w:hAnsi="Times New Roman" w:cs="Times New Roman"/>
        </w:rPr>
        <w:t xml:space="preserve"> It </w:t>
      </w:r>
      <w:r w:rsidR="009A06E1">
        <w:rPr>
          <w:rFonts w:ascii="Times New Roman" w:hAnsi="Times New Roman" w:cs="Times New Roman"/>
          <w:sz w:val="24"/>
          <w:szCs w:val="24"/>
        </w:rPr>
        <w:t>displays</w:t>
      </w:r>
      <w:r w:rsidR="00EB6689" w:rsidRPr="00EB6689">
        <w:rPr>
          <w:rFonts w:ascii="Times New Roman" w:hAnsi="Times New Roman" w:cs="Times New Roman"/>
          <w:sz w:val="24"/>
          <w:szCs w:val="24"/>
        </w:rPr>
        <w:t xml:space="preserve"> a martensitic transformation from a</w:t>
      </w:r>
      <w:r w:rsidR="000F399F">
        <w:rPr>
          <w:rFonts w:ascii="Times New Roman" w:hAnsi="Times New Roman" w:cs="Times New Roman"/>
          <w:sz w:val="24"/>
          <w:szCs w:val="24"/>
        </w:rPr>
        <w:t>n</w:t>
      </w:r>
      <w:r w:rsidR="00EB6689" w:rsidRPr="00EB6689">
        <w:rPr>
          <w:rFonts w:ascii="Times New Roman" w:hAnsi="Times New Roman" w:cs="Times New Roman"/>
          <w:sz w:val="24"/>
          <w:szCs w:val="24"/>
        </w:rPr>
        <w:t xml:space="preserve"> </w:t>
      </w:r>
      <w:r w:rsidR="000F399F">
        <w:rPr>
          <w:rFonts w:ascii="Times New Roman" w:hAnsi="Times New Roman" w:cs="Times New Roman"/>
          <w:sz w:val="24"/>
          <w:szCs w:val="24"/>
        </w:rPr>
        <w:t xml:space="preserve">austenite </w:t>
      </w:r>
      <w:r w:rsidR="00EB6689" w:rsidRPr="00EB6689">
        <w:rPr>
          <w:rFonts w:ascii="Times New Roman" w:hAnsi="Times New Roman" w:cs="Times New Roman"/>
          <w:sz w:val="24"/>
          <w:szCs w:val="24"/>
        </w:rPr>
        <w:t>B2 to a</w:t>
      </w:r>
      <w:r w:rsidR="000F399F">
        <w:rPr>
          <w:rFonts w:ascii="Times New Roman" w:hAnsi="Times New Roman" w:cs="Times New Roman"/>
          <w:sz w:val="24"/>
          <w:szCs w:val="24"/>
        </w:rPr>
        <w:t xml:space="preserve"> martensite</w:t>
      </w:r>
      <w:r w:rsidR="00EB6689" w:rsidRPr="00EB6689">
        <w:rPr>
          <w:rFonts w:ascii="Times New Roman" w:hAnsi="Times New Roman" w:cs="Times New Roman"/>
          <w:sz w:val="24"/>
          <w:szCs w:val="24"/>
        </w:rPr>
        <w:t xml:space="preserve"> B19 structure. However, TiPt exhibit</w:t>
      </w:r>
      <w:r w:rsidR="009A06E1">
        <w:rPr>
          <w:rFonts w:ascii="Times New Roman" w:hAnsi="Times New Roman" w:cs="Times New Roman"/>
          <w:sz w:val="24"/>
          <w:szCs w:val="24"/>
        </w:rPr>
        <w:t>s</w:t>
      </w:r>
      <w:r w:rsidR="00EB6689" w:rsidRPr="00EB6689">
        <w:rPr>
          <w:rFonts w:ascii="Times New Roman" w:hAnsi="Times New Roman" w:cs="Times New Roman"/>
          <w:sz w:val="24"/>
          <w:szCs w:val="24"/>
        </w:rPr>
        <w:t xml:space="preserve"> negative shear tetragonal modulus (C′ = -32GPa). The addition of the third element is expected to stabilize the TiPt binary. </w:t>
      </w:r>
      <w:r w:rsidR="00E41415">
        <w:rPr>
          <w:rFonts w:ascii="Times New Roman" w:hAnsi="Times New Roman" w:cs="Times New Roman"/>
          <w:sz w:val="24"/>
          <w:szCs w:val="24"/>
        </w:rPr>
        <w:t xml:space="preserve">In this study cluster expansion was </w:t>
      </w:r>
      <w:r w:rsidR="00CA52B7">
        <w:rPr>
          <w:rFonts w:ascii="Times New Roman" w:hAnsi="Times New Roman" w:cs="Times New Roman"/>
          <w:sz w:val="24"/>
          <w:szCs w:val="24"/>
        </w:rPr>
        <w:t xml:space="preserve">utilized to predict ground state </w:t>
      </w:r>
      <w:r w:rsidR="00213249">
        <w:rPr>
          <w:rFonts w:ascii="Times New Roman" w:hAnsi="Times New Roman" w:cs="Times New Roman"/>
          <w:sz w:val="24"/>
          <w:szCs w:val="24"/>
        </w:rPr>
        <w:t>structures</w:t>
      </w:r>
      <w:r w:rsidR="00CA52B7">
        <w:rPr>
          <w:rFonts w:ascii="Times New Roman" w:hAnsi="Times New Roman" w:cs="Times New Roman"/>
          <w:sz w:val="24"/>
          <w:szCs w:val="24"/>
        </w:rPr>
        <w:t xml:space="preserve"> containing three (3) element Ti-Pt-Nb. </w:t>
      </w:r>
      <w:r w:rsidR="00175047">
        <w:rPr>
          <w:rFonts w:ascii="Times New Roman" w:hAnsi="Times New Roman" w:cs="Times New Roman"/>
          <w:sz w:val="24"/>
          <w:szCs w:val="24"/>
        </w:rPr>
        <w:t xml:space="preserve">The cluster </w:t>
      </w:r>
      <w:r w:rsidR="00E41415" w:rsidRPr="00E41415">
        <w:rPr>
          <w:rFonts w:ascii="Times New Roman" w:hAnsi="Times New Roman" w:cs="Times New Roman"/>
          <w:sz w:val="24"/>
          <w:szCs w:val="24"/>
        </w:rPr>
        <w:t>expansion</w:t>
      </w:r>
      <w:r w:rsidR="00E41415">
        <w:rPr>
          <w:rFonts w:ascii="Times New Roman" w:hAnsi="Times New Roman" w:cs="Times New Roman"/>
          <w:sz w:val="24"/>
          <w:szCs w:val="24"/>
        </w:rPr>
        <w:t xml:space="preserve"> method generated 45 new </w:t>
      </w:r>
      <w:r w:rsidR="00E41415" w:rsidRPr="00E41415">
        <w:rPr>
          <w:rFonts w:ascii="Times New Roman" w:hAnsi="Times New Roman" w:cs="Times New Roman"/>
          <w:sz w:val="24"/>
          <w:szCs w:val="24"/>
        </w:rPr>
        <w:t>Ti-Pt-Nb structures and these were ranked as stable and meta-stable structures bas</w:t>
      </w:r>
      <w:r w:rsidR="00E41415">
        <w:rPr>
          <w:rFonts w:ascii="Times New Roman" w:hAnsi="Times New Roman" w:cs="Times New Roman"/>
          <w:sz w:val="24"/>
          <w:szCs w:val="24"/>
        </w:rPr>
        <w:t xml:space="preserve">ed on their formation energies. </w:t>
      </w:r>
      <w:r w:rsidR="00E41415" w:rsidRPr="00E41415">
        <w:rPr>
          <w:rFonts w:ascii="Times New Roman" w:hAnsi="Times New Roman" w:cs="Times New Roman"/>
          <w:sz w:val="24"/>
          <w:szCs w:val="24"/>
        </w:rPr>
        <w:t>Among the 6 predicted structures, the Ti</w:t>
      </w:r>
      <w:r w:rsidR="00E41415" w:rsidRPr="005544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1415" w:rsidRPr="00E41415">
        <w:rPr>
          <w:rFonts w:ascii="Times New Roman" w:hAnsi="Times New Roman" w:cs="Times New Roman"/>
          <w:sz w:val="24"/>
          <w:szCs w:val="24"/>
        </w:rPr>
        <w:t>Nb</w:t>
      </w:r>
      <w:r w:rsidR="00E41415" w:rsidRPr="005544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1415" w:rsidRPr="00E41415">
        <w:rPr>
          <w:rFonts w:ascii="Times New Roman" w:hAnsi="Times New Roman" w:cs="Times New Roman"/>
          <w:sz w:val="24"/>
          <w:szCs w:val="24"/>
        </w:rPr>
        <w:t>Pt</w:t>
      </w:r>
      <w:r w:rsidR="00E41415" w:rsidRPr="005544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5047">
        <w:rPr>
          <w:rFonts w:ascii="Times New Roman" w:hAnsi="Times New Roman" w:cs="Times New Roman"/>
          <w:sz w:val="24"/>
          <w:szCs w:val="24"/>
        </w:rPr>
        <w:t xml:space="preserve"> alloy was selected</w:t>
      </w:r>
      <w:r w:rsidR="00E41415" w:rsidRPr="00E41415">
        <w:rPr>
          <w:rFonts w:ascii="Times New Roman" w:hAnsi="Times New Roman" w:cs="Times New Roman"/>
          <w:sz w:val="24"/>
          <w:szCs w:val="24"/>
        </w:rPr>
        <w:t xml:space="preserve"> around 50:50 on Platinum (Pt)-rich sites since it is the most stable stru</w:t>
      </w:r>
      <w:r w:rsidR="00E41415">
        <w:rPr>
          <w:rFonts w:ascii="Times New Roman" w:hAnsi="Times New Roman" w:cs="Times New Roman"/>
          <w:sz w:val="24"/>
          <w:szCs w:val="24"/>
        </w:rPr>
        <w:t xml:space="preserve">cture on the ground state line. </w:t>
      </w:r>
      <w:r w:rsidR="00E41415" w:rsidRPr="00E41415">
        <w:rPr>
          <w:rFonts w:ascii="Times New Roman" w:hAnsi="Times New Roman" w:cs="Times New Roman"/>
          <w:sz w:val="24"/>
          <w:szCs w:val="24"/>
        </w:rPr>
        <w:t>The supercell approach in MedeA (VASP) was used to crea</w:t>
      </w:r>
      <w:r w:rsidR="00E41415">
        <w:rPr>
          <w:rFonts w:ascii="Times New Roman" w:hAnsi="Times New Roman" w:cs="Times New Roman"/>
          <w:sz w:val="24"/>
          <w:szCs w:val="24"/>
        </w:rPr>
        <w:t xml:space="preserve">te large supercells (64 atoms). </w:t>
      </w:r>
      <w:r w:rsidR="00E41415" w:rsidRPr="00EB6689">
        <w:rPr>
          <w:rFonts w:ascii="Times New Roman" w:hAnsi="Times New Roman" w:cs="Times New Roman"/>
          <w:sz w:val="24"/>
          <w:szCs w:val="24"/>
        </w:rPr>
        <w:t xml:space="preserve">The structures were evaluated on the CHPC cluster, using 48 cores to study the phase stability and mechanical properties of Ti-Pt-Nb alloys. The </w:t>
      </w:r>
      <w:r w:rsidR="00175047" w:rsidRPr="00EB6689">
        <w:rPr>
          <w:rFonts w:ascii="Times New Roman" w:hAnsi="Times New Roman" w:cs="Times New Roman"/>
          <w:sz w:val="24"/>
          <w:szCs w:val="24"/>
        </w:rPr>
        <w:t>Ti</w:t>
      </w:r>
      <w:r w:rsidR="00175047" w:rsidRPr="00EB66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75047" w:rsidRPr="00EB6689">
        <w:rPr>
          <w:rFonts w:ascii="Times New Roman" w:hAnsi="Times New Roman" w:cs="Times New Roman"/>
          <w:sz w:val="24"/>
          <w:szCs w:val="24"/>
        </w:rPr>
        <w:t>Nb</w:t>
      </w:r>
      <w:r w:rsidR="00175047" w:rsidRPr="00EB66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5047" w:rsidRPr="00EB6689">
        <w:rPr>
          <w:rFonts w:ascii="Times New Roman" w:hAnsi="Times New Roman" w:cs="Times New Roman"/>
          <w:sz w:val="24"/>
          <w:szCs w:val="24"/>
        </w:rPr>
        <w:t>Pt</w:t>
      </w:r>
      <w:r w:rsidR="00175047" w:rsidRPr="00EB66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5047" w:rsidRPr="00EB6689">
        <w:rPr>
          <w:rFonts w:ascii="Times New Roman" w:hAnsi="Times New Roman" w:cs="Times New Roman"/>
          <w:sz w:val="24"/>
          <w:szCs w:val="24"/>
        </w:rPr>
        <w:t xml:space="preserve"> </w:t>
      </w:r>
      <w:r w:rsidR="00E41415" w:rsidRPr="00EB6689">
        <w:rPr>
          <w:rFonts w:ascii="Times New Roman" w:hAnsi="Times New Roman" w:cs="Times New Roman"/>
          <w:sz w:val="24"/>
          <w:szCs w:val="24"/>
        </w:rPr>
        <w:t xml:space="preserve">alloy was studied further by determining </w:t>
      </w:r>
      <w:r w:rsidR="00EB6689" w:rsidRPr="00EB6689">
        <w:rPr>
          <w:rFonts w:ascii="Times New Roman" w:hAnsi="Times New Roman" w:cs="Times New Roman"/>
          <w:sz w:val="24"/>
          <w:szCs w:val="24"/>
        </w:rPr>
        <w:t>the</w:t>
      </w:r>
      <w:r w:rsidR="00E41415" w:rsidRPr="00EB6689">
        <w:rPr>
          <w:rFonts w:ascii="Times New Roman" w:hAnsi="Times New Roman" w:cs="Times New Roman"/>
          <w:sz w:val="24"/>
          <w:szCs w:val="24"/>
        </w:rPr>
        <w:t xml:space="preserve"> structural, thermodynamic and mechanical properties using first-principle density functional theory</w:t>
      </w:r>
      <w:r w:rsidR="00E41415">
        <w:rPr>
          <w:rFonts w:ascii="Times New Roman" w:hAnsi="Times New Roman" w:cs="Times New Roman"/>
          <w:sz w:val="24"/>
          <w:szCs w:val="24"/>
        </w:rPr>
        <w:t xml:space="preserve">. </w:t>
      </w:r>
      <w:r w:rsidR="00E41415" w:rsidRPr="00E41415">
        <w:rPr>
          <w:rFonts w:ascii="Times New Roman" w:hAnsi="Times New Roman" w:cs="Times New Roman"/>
          <w:sz w:val="24"/>
          <w:szCs w:val="24"/>
        </w:rPr>
        <w:t xml:space="preserve">The materials </w:t>
      </w:r>
      <w:r w:rsidR="00175047">
        <w:rPr>
          <w:rFonts w:ascii="Times New Roman" w:hAnsi="Times New Roman" w:cs="Times New Roman"/>
          <w:sz w:val="24"/>
          <w:szCs w:val="24"/>
        </w:rPr>
        <w:t>have</w:t>
      </w:r>
      <w:r w:rsidR="00E41415" w:rsidRPr="00E41415">
        <w:rPr>
          <w:rFonts w:ascii="Times New Roman" w:hAnsi="Times New Roman" w:cs="Times New Roman"/>
          <w:sz w:val="24"/>
          <w:szCs w:val="24"/>
        </w:rPr>
        <w:t xml:space="preserve"> similar properti</w:t>
      </w:r>
      <w:r w:rsidR="00E41415">
        <w:rPr>
          <w:rFonts w:ascii="Times New Roman" w:hAnsi="Times New Roman" w:cs="Times New Roman"/>
          <w:sz w:val="24"/>
          <w:szCs w:val="24"/>
        </w:rPr>
        <w:t xml:space="preserve">es as tetragonal Nb doped TiPt. </w:t>
      </w:r>
      <w:r w:rsidR="00E41415" w:rsidRPr="00E41415">
        <w:rPr>
          <w:rFonts w:ascii="Times New Roman" w:hAnsi="Times New Roman" w:cs="Times New Roman"/>
          <w:sz w:val="24"/>
          <w:szCs w:val="24"/>
        </w:rPr>
        <w:t xml:space="preserve">The mechanical properties of these compounds revealed that they are ductile in nature and mechanically stable. </w:t>
      </w:r>
      <w:r w:rsidR="00EB6689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EB6689" w:rsidRPr="00EB6689">
        <w:rPr>
          <w:rFonts w:ascii="Times New Roman" w:hAnsi="Times New Roman" w:cs="Times New Roman"/>
          <w:sz w:val="24"/>
          <w:szCs w:val="24"/>
        </w:rPr>
        <w:t>t</w:t>
      </w:r>
      <w:r w:rsidR="00E41415" w:rsidRPr="00EB6689">
        <w:rPr>
          <w:rFonts w:ascii="Times New Roman" w:hAnsi="Times New Roman" w:cs="Times New Roman"/>
          <w:sz w:val="24"/>
          <w:szCs w:val="24"/>
        </w:rPr>
        <w:t>he ph</w:t>
      </w:r>
      <w:r w:rsidR="00EB6689" w:rsidRPr="00EB6689">
        <w:rPr>
          <w:rFonts w:ascii="Times New Roman" w:hAnsi="Times New Roman" w:cs="Times New Roman"/>
          <w:sz w:val="24"/>
          <w:szCs w:val="24"/>
        </w:rPr>
        <w:t>onon dispersion curves showed</w:t>
      </w:r>
      <w:r w:rsidR="00E41415" w:rsidRPr="00EB6689">
        <w:rPr>
          <w:rFonts w:ascii="Times New Roman" w:hAnsi="Times New Roman" w:cs="Times New Roman"/>
          <w:sz w:val="24"/>
          <w:szCs w:val="24"/>
        </w:rPr>
        <w:t xml:space="preserve"> </w:t>
      </w:r>
      <w:r w:rsidR="009A06E1">
        <w:rPr>
          <w:rFonts w:ascii="Times New Roman" w:hAnsi="Times New Roman" w:cs="Times New Roman"/>
          <w:sz w:val="24"/>
          <w:szCs w:val="24"/>
        </w:rPr>
        <w:t xml:space="preserve">the </w:t>
      </w:r>
      <w:r w:rsidR="00E41415" w:rsidRPr="00EB6689">
        <w:rPr>
          <w:rFonts w:ascii="Times New Roman" w:hAnsi="Times New Roman" w:cs="Times New Roman"/>
          <w:sz w:val="24"/>
          <w:szCs w:val="24"/>
        </w:rPr>
        <w:t>vibrational stability of the Ti</w:t>
      </w:r>
      <w:r w:rsidR="00E41415" w:rsidRPr="00EB66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41415" w:rsidRPr="00EB6689">
        <w:rPr>
          <w:rFonts w:ascii="Times New Roman" w:hAnsi="Times New Roman" w:cs="Times New Roman"/>
          <w:sz w:val="24"/>
          <w:szCs w:val="24"/>
        </w:rPr>
        <w:t>Nb</w:t>
      </w:r>
      <w:r w:rsidR="00E41415" w:rsidRPr="00EB66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1415" w:rsidRPr="00EB6689">
        <w:rPr>
          <w:rFonts w:ascii="Times New Roman" w:hAnsi="Times New Roman" w:cs="Times New Roman"/>
          <w:sz w:val="24"/>
          <w:szCs w:val="24"/>
        </w:rPr>
        <w:t>Pt</w:t>
      </w:r>
      <w:r w:rsidR="00E41415" w:rsidRPr="00EB66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6689" w:rsidRPr="00EB6689">
        <w:rPr>
          <w:rFonts w:ascii="Times New Roman" w:hAnsi="Times New Roman" w:cs="Times New Roman"/>
          <w:sz w:val="24"/>
          <w:szCs w:val="24"/>
        </w:rPr>
        <w:t xml:space="preserve"> alloy</w:t>
      </w:r>
      <w:r w:rsidR="00E41415" w:rsidRPr="00EB6689">
        <w:rPr>
          <w:rFonts w:ascii="Times New Roman" w:hAnsi="Times New Roman" w:cs="Times New Roman"/>
          <w:sz w:val="24"/>
          <w:szCs w:val="24"/>
        </w:rPr>
        <w:t>.</w:t>
      </w:r>
      <w:r w:rsidR="00E41415">
        <w:rPr>
          <w:rFonts w:ascii="Times New Roman" w:hAnsi="Times New Roman" w:cs="Times New Roman"/>
          <w:sz w:val="24"/>
          <w:szCs w:val="24"/>
        </w:rPr>
        <w:t xml:space="preserve"> </w:t>
      </w:r>
      <w:r w:rsidR="00E41415" w:rsidRPr="00E41415">
        <w:rPr>
          <w:rFonts w:ascii="Times New Roman" w:hAnsi="Times New Roman" w:cs="Times New Roman"/>
          <w:sz w:val="24"/>
          <w:szCs w:val="24"/>
        </w:rPr>
        <w:t xml:space="preserve">This work suggests that the introduction of Nb </w:t>
      </w:r>
      <w:r w:rsidR="005544D0" w:rsidRPr="00E41415">
        <w:rPr>
          <w:rFonts w:ascii="Times New Roman" w:hAnsi="Times New Roman" w:cs="Times New Roman"/>
          <w:sz w:val="24"/>
          <w:szCs w:val="24"/>
        </w:rPr>
        <w:t>stabilise</w:t>
      </w:r>
      <w:r w:rsidR="00175047">
        <w:rPr>
          <w:rFonts w:ascii="Times New Roman" w:hAnsi="Times New Roman" w:cs="Times New Roman"/>
          <w:sz w:val="24"/>
          <w:szCs w:val="24"/>
        </w:rPr>
        <w:t>s</w:t>
      </w:r>
      <w:r w:rsidR="00E41415" w:rsidRPr="00E41415">
        <w:rPr>
          <w:rFonts w:ascii="Times New Roman" w:hAnsi="Times New Roman" w:cs="Times New Roman"/>
          <w:sz w:val="24"/>
          <w:szCs w:val="24"/>
        </w:rPr>
        <w:t xml:space="preserve"> the TiPt SMAs making them potential candidates for high temperature applications.</w:t>
      </w:r>
    </w:p>
    <w:sectPr w:rsidR="00E41415" w:rsidRPr="00EB66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0MDYyNzI3tDAzNzFU0lEKTi0uzszPAykwqgUAHHNQ2ywAAAA="/>
  </w:docVars>
  <w:rsids>
    <w:rsidRoot w:val="00C85C5B"/>
    <w:rsid w:val="00057066"/>
    <w:rsid w:val="00092EAF"/>
    <w:rsid w:val="000B698F"/>
    <w:rsid w:val="000C5E47"/>
    <w:rsid w:val="000F399F"/>
    <w:rsid w:val="001042C9"/>
    <w:rsid w:val="00133A81"/>
    <w:rsid w:val="00170DA9"/>
    <w:rsid w:val="00175047"/>
    <w:rsid w:val="00184384"/>
    <w:rsid w:val="002045F5"/>
    <w:rsid w:val="00213249"/>
    <w:rsid w:val="00256AE7"/>
    <w:rsid w:val="002B5330"/>
    <w:rsid w:val="003A75AF"/>
    <w:rsid w:val="003C69D1"/>
    <w:rsid w:val="0041714E"/>
    <w:rsid w:val="004374D1"/>
    <w:rsid w:val="004439CD"/>
    <w:rsid w:val="004D1907"/>
    <w:rsid w:val="004E2C07"/>
    <w:rsid w:val="005544D0"/>
    <w:rsid w:val="0058094E"/>
    <w:rsid w:val="005B0B1D"/>
    <w:rsid w:val="00604E5F"/>
    <w:rsid w:val="00617A06"/>
    <w:rsid w:val="006543CA"/>
    <w:rsid w:val="006B6F9D"/>
    <w:rsid w:val="006C78CF"/>
    <w:rsid w:val="006D04B5"/>
    <w:rsid w:val="006E3FFC"/>
    <w:rsid w:val="00721EE3"/>
    <w:rsid w:val="00730B72"/>
    <w:rsid w:val="00773BEA"/>
    <w:rsid w:val="00776C45"/>
    <w:rsid w:val="0079321D"/>
    <w:rsid w:val="008078EB"/>
    <w:rsid w:val="0082472E"/>
    <w:rsid w:val="00880593"/>
    <w:rsid w:val="00890F8C"/>
    <w:rsid w:val="00892FE9"/>
    <w:rsid w:val="008A56B2"/>
    <w:rsid w:val="008F10D8"/>
    <w:rsid w:val="00914A36"/>
    <w:rsid w:val="00950EBB"/>
    <w:rsid w:val="00950F3B"/>
    <w:rsid w:val="00972AB9"/>
    <w:rsid w:val="009840CD"/>
    <w:rsid w:val="009A06E1"/>
    <w:rsid w:val="009A2B96"/>
    <w:rsid w:val="00A03E24"/>
    <w:rsid w:val="00A2708A"/>
    <w:rsid w:val="00A40E8E"/>
    <w:rsid w:val="00A50CBF"/>
    <w:rsid w:val="00A80378"/>
    <w:rsid w:val="00A87163"/>
    <w:rsid w:val="00B633D4"/>
    <w:rsid w:val="00C71204"/>
    <w:rsid w:val="00C77EB1"/>
    <w:rsid w:val="00C85C5B"/>
    <w:rsid w:val="00C90C0D"/>
    <w:rsid w:val="00CA52B7"/>
    <w:rsid w:val="00CC5E08"/>
    <w:rsid w:val="00D0108D"/>
    <w:rsid w:val="00D17988"/>
    <w:rsid w:val="00D20419"/>
    <w:rsid w:val="00D83A4C"/>
    <w:rsid w:val="00D877B2"/>
    <w:rsid w:val="00E005AE"/>
    <w:rsid w:val="00E05144"/>
    <w:rsid w:val="00E40D3A"/>
    <w:rsid w:val="00E41415"/>
    <w:rsid w:val="00E5288C"/>
    <w:rsid w:val="00EB6689"/>
    <w:rsid w:val="00ED1627"/>
    <w:rsid w:val="00F23C6A"/>
    <w:rsid w:val="00FC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B578"/>
  <w15:chartTrackingRefBased/>
  <w15:docId w15:val="{C6105B5B-4324-447E-9B5A-0E21EA8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0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23D2-D190-4692-8B90-3480BC29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Mordecai</dc:creator>
  <cp:keywords/>
  <dc:description/>
  <cp:lastModifiedBy>Reviewer </cp:lastModifiedBy>
  <cp:revision>7</cp:revision>
  <cp:lastPrinted>2018-09-07T11:14:00Z</cp:lastPrinted>
  <dcterms:created xsi:type="dcterms:W3CDTF">2024-08-20T13:47:00Z</dcterms:created>
  <dcterms:modified xsi:type="dcterms:W3CDTF">2024-08-20T14:06:00Z</dcterms:modified>
</cp:coreProperties>
</file>