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AFD50" w14:textId="2770DE77" w:rsidR="003901BC" w:rsidRPr="00123CA8" w:rsidRDefault="00123CA8" w:rsidP="00123CA8">
      <w:pPr>
        <w:spacing w:line="360" w:lineRule="auto"/>
        <w:jc w:val="center"/>
        <w:rPr>
          <w:rFonts w:ascii="Times New Roman" w:eastAsia="Times New Roman" w:hAnsi="Times New Roman" w:cs="Times New Roman"/>
          <w:b/>
          <w:bCs/>
          <w:color w:val="000000"/>
          <w:sz w:val="24"/>
          <w:szCs w:val="24"/>
          <w:lang w:eastAsia="en-ZA"/>
        </w:rPr>
      </w:pPr>
      <w:r w:rsidRPr="00123CA8">
        <w:rPr>
          <w:rFonts w:ascii="Times New Roman" w:eastAsia="Times New Roman" w:hAnsi="Times New Roman" w:cs="Times New Roman"/>
          <w:b/>
          <w:bCs/>
          <w:color w:val="000000"/>
          <w:sz w:val="24"/>
          <w:szCs w:val="24"/>
          <w:lang w:eastAsia="en-ZA"/>
        </w:rPr>
        <w:t xml:space="preserve">Active-learning driven chemical </w:t>
      </w:r>
      <w:r w:rsidR="00DB4765">
        <w:rPr>
          <w:rFonts w:ascii="Times New Roman" w:eastAsia="Times New Roman" w:hAnsi="Times New Roman" w:cs="Times New Roman"/>
          <w:b/>
          <w:bCs/>
          <w:color w:val="000000"/>
          <w:sz w:val="24"/>
          <w:szCs w:val="24"/>
          <w:lang w:eastAsia="en-ZA"/>
        </w:rPr>
        <w:t xml:space="preserve">space </w:t>
      </w:r>
      <w:r w:rsidRPr="00123CA8">
        <w:rPr>
          <w:rFonts w:ascii="Times New Roman" w:eastAsia="Times New Roman" w:hAnsi="Times New Roman" w:cs="Times New Roman"/>
          <w:b/>
          <w:bCs/>
          <w:color w:val="000000"/>
          <w:sz w:val="24"/>
          <w:szCs w:val="24"/>
          <w:lang w:eastAsia="en-ZA"/>
        </w:rPr>
        <w:t>exploration and relative binding affinity estimation of SARS-C</w:t>
      </w:r>
      <w:r w:rsidR="00DB4765">
        <w:rPr>
          <w:rFonts w:ascii="Times New Roman" w:eastAsia="Times New Roman" w:hAnsi="Times New Roman" w:cs="Times New Roman"/>
          <w:b/>
          <w:bCs/>
          <w:color w:val="000000"/>
          <w:sz w:val="24"/>
          <w:szCs w:val="24"/>
          <w:lang w:eastAsia="en-ZA"/>
        </w:rPr>
        <w:t>o</w:t>
      </w:r>
      <w:r w:rsidRPr="00123CA8">
        <w:rPr>
          <w:rFonts w:ascii="Times New Roman" w:eastAsia="Times New Roman" w:hAnsi="Times New Roman" w:cs="Times New Roman"/>
          <w:b/>
          <w:bCs/>
          <w:color w:val="000000"/>
          <w:sz w:val="24"/>
          <w:szCs w:val="24"/>
          <w:lang w:eastAsia="en-ZA"/>
        </w:rPr>
        <w:t xml:space="preserve">V-2 </w:t>
      </w:r>
      <w:proofErr w:type="spellStart"/>
      <w:r w:rsidRPr="00123CA8">
        <w:rPr>
          <w:rFonts w:ascii="Times New Roman" w:eastAsia="Times New Roman" w:hAnsi="Times New Roman" w:cs="Times New Roman"/>
          <w:b/>
          <w:bCs/>
          <w:color w:val="000000"/>
          <w:sz w:val="24"/>
          <w:szCs w:val="24"/>
          <w:lang w:eastAsia="en-ZA"/>
        </w:rPr>
        <w:t>PLpro</w:t>
      </w:r>
      <w:proofErr w:type="spellEnd"/>
      <w:r w:rsidRPr="00123CA8">
        <w:rPr>
          <w:rFonts w:ascii="Times New Roman" w:eastAsia="Times New Roman" w:hAnsi="Times New Roman" w:cs="Times New Roman"/>
          <w:b/>
          <w:bCs/>
          <w:color w:val="000000"/>
          <w:sz w:val="24"/>
          <w:szCs w:val="24"/>
          <w:lang w:eastAsia="en-ZA"/>
        </w:rPr>
        <w:t xml:space="preserve"> inhibitors using FEP+</w:t>
      </w:r>
    </w:p>
    <w:p w14:paraId="3DC07255" w14:textId="4317B52A" w:rsidR="003901BC" w:rsidRPr="00123CA8" w:rsidRDefault="00123CA8" w:rsidP="003901BC">
      <w:pPr>
        <w:spacing w:line="360" w:lineRule="auto"/>
        <w:rPr>
          <w:rFonts w:ascii="Times New Roman" w:hAnsi="Times New Roman" w:cs="Times New Roman"/>
          <w:u w:val="single"/>
          <w:lang w:eastAsia="en-ZA"/>
        </w:rPr>
      </w:pPr>
      <w:proofErr w:type="spellStart"/>
      <w:r>
        <w:rPr>
          <w:rFonts w:ascii="Times New Roman" w:hAnsi="Times New Roman" w:cs="Times New Roman"/>
          <w:lang w:eastAsia="en-ZA"/>
        </w:rPr>
        <w:t>Phumelele</w:t>
      </w:r>
      <w:proofErr w:type="spellEnd"/>
      <w:r>
        <w:rPr>
          <w:rFonts w:ascii="Times New Roman" w:hAnsi="Times New Roman" w:cs="Times New Roman"/>
          <w:lang w:eastAsia="en-ZA"/>
        </w:rPr>
        <w:t xml:space="preserve"> Nodola</w:t>
      </w:r>
      <w:r w:rsidR="003901BC">
        <w:rPr>
          <w:rFonts w:ascii="Times New Roman" w:hAnsi="Times New Roman" w:cs="Times New Roman"/>
          <w:vertAlign w:val="superscript"/>
          <w:lang w:eastAsia="en-ZA"/>
        </w:rPr>
        <w:t>1</w:t>
      </w:r>
      <w:r w:rsidR="003901BC" w:rsidRPr="00626EA4">
        <w:rPr>
          <w:rFonts w:ascii="Times New Roman" w:hAnsi="Times New Roman" w:cs="Times New Roman"/>
          <w:lang w:eastAsia="en-ZA"/>
        </w:rPr>
        <w:t xml:space="preserve">, </w:t>
      </w:r>
      <w:r>
        <w:rPr>
          <w:rFonts w:ascii="Times New Roman" w:hAnsi="Times New Roman" w:cs="Times New Roman"/>
          <w:lang w:eastAsia="en-ZA"/>
        </w:rPr>
        <w:t>Patience Molefe</w:t>
      </w:r>
      <w:r>
        <w:rPr>
          <w:rFonts w:ascii="Times New Roman" w:hAnsi="Times New Roman" w:cs="Times New Roman"/>
          <w:vertAlign w:val="superscript"/>
          <w:lang w:eastAsia="en-ZA"/>
        </w:rPr>
        <w:t>1</w:t>
      </w:r>
      <w:r w:rsidR="003901BC" w:rsidRPr="00626EA4">
        <w:rPr>
          <w:rFonts w:ascii="Times New Roman" w:hAnsi="Times New Roman" w:cs="Times New Roman"/>
          <w:lang w:eastAsia="en-ZA"/>
        </w:rPr>
        <w:t xml:space="preserve">, </w:t>
      </w:r>
      <w:r w:rsidR="003901BC" w:rsidRPr="00123CA8">
        <w:rPr>
          <w:rFonts w:ascii="Times New Roman" w:hAnsi="Times New Roman" w:cs="Times New Roman"/>
          <w:u w:val="single"/>
          <w:lang w:eastAsia="en-ZA"/>
        </w:rPr>
        <w:t>Njabulo Joyfull Gumede</w:t>
      </w:r>
      <w:r w:rsidRPr="00123CA8">
        <w:rPr>
          <w:rFonts w:ascii="Times New Roman" w:hAnsi="Times New Roman" w:cs="Times New Roman"/>
          <w:u w:val="single"/>
          <w:vertAlign w:val="superscript"/>
          <w:lang w:eastAsia="en-ZA"/>
        </w:rPr>
        <w:t>1</w:t>
      </w:r>
      <w:r w:rsidR="003901BC" w:rsidRPr="00123CA8">
        <w:rPr>
          <w:rFonts w:ascii="Times New Roman" w:hAnsi="Times New Roman" w:cs="Times New Roman"/>
          <w:u w:val="single"/>
          <w:lang w:eastAsia="en-ZA"/>
        </w:rPr>
        <w:t>*</w:t>
      </w:r>
    </w:p>
    <w:p w14:paraId="3F794C70" w14:textId="4C0B0F20" w:rsidR="003901BC" w:rsidRDefault="003901BC" w:rsidP="003901BC">
      <w:pPr>
        <w:spacing w:line="360" w:lineRule="auto"/>
        <w:rPr>
          <w:rFonts w:ascii="Times New Roman" w:hAnsi="Times New Roman" w:cs="Times New Roman"/>
          <w:lang w:eastAsia="en-ZA"/>
        </w:rPr>
      </w:pPr>
      <w:r>
        <w:rPr>
          <w:rFonts w:ascii="Times New Roman" w:hAnsi="Times New Roman" w:cs="Times New Roman"/>
          <w:vertAlign w:val="superscript"/>
          <w:lang w:eastAsia="en-ZA"/>
        </w:rPr>
        <w:t>1</w:t>
      </w:r>
      <w:r w:rsidRPr="00626EA4">
        <w:rPr>
          <w:rFonts w:ascii="Times New Roman" w:hAnsi="Times New Roman" w:cs="Times New Roman"/>
        </w:rPr>
        <w:t xml:space="preserve">Department of Chemical and Physical Sciences, Faculty of Natural Sciences, Walter Sisulu University (WSU), Private Bag X01, </w:t>
      </w:r>
      <w:r w:rsidR="00123CA8" w:rsidRPr="00626EA4">
        <w:rPr>
          <w:rFonts w:ascii="Times New Roman" w:hAnsi="Times New Roman" w:cs="Times New Roman"/>
        </w:rPr>
        <w:t>Mthatha</w:t>
      </w:r>
      <w:r w:rsidRPr="00626EA4">
        <w:rPr>
          <w:rFonts w:ascii="Times New Roman" w:hAnsi="Times New Roman" w:cs="Times New Roman"/>
        </w:rPr>
        <w:t>, 4099, Eastern Cape, South Africa</w:t>
      </w:r>
      <w:r>
        <w:rPr>
          <w:rFonts w:ascii="Times New Roman" w:hAnsi="Times New Roman" w:cs="Times New Roman"/>
          <w:lang w:eastAsia="en-ZA"/>
        </w:rPr>
        <w:t>.</w:t>
      </w:r>
    </w:p>
    <w:p w14:paraId="77DD7086" w14:textId="42350F2D" w:rsidR="00DB4765" w:rsidRPr="00DB4765" w:rsidRDefault="00DB4765" w:rsidP="003901BC">
      <w:pPr>
        <w:spacing w:line="360" w:lineRule="auto"/>
        <w:rPr>
          <w:rFonts w:ascii="Times New Roman" w:hAnsi="Times New Roman" w:cs="Times New Roman"/>
          <w:b/>
          <w:bCs/>
          <w:sz w:val="24"/>
          <w:szCs w:val="24"/>
          <w:lang w:eastAsia="en-ZA"/>
        </w:rPr>
      </w:pPr>
      <w:r w:rsidRPr="00DB4765">
        <w:rPr>
          <w:rFonts w:ascii="Times New Roman" w:hAnsi="Times New Roman" w:cs="Times New Roman"/>
          <w:b/>
          <w:bCs/>
          <w:sz w:val="24"/>
          <w:szCs w:val="24"/>
          <w:lang w:eastAsia="en-ZA"/>
        </w:rPr>
        <w:t xml:space="preserve">Abstract </w:t>
      </w:r>
    </w:p>
    <w:p w14:paraId="71218008" w14:textId="55D33558" w:rsidR="003901BC" w:rsidRPr="00123CA8" w:rsidRDefault="00DB4765" w:rsidP="00123CA8">
      <w:pPr>
        <w:spacing w:line="360" w:lineRule="auto"/>
        <w:ind w:firstLine="720"/>
        <w:jc w:val="both"/>
        <w:rPr>
          <w:rFonts w:ascii="Times New Roman" w:eastAsia="Times New Roman" w:hAnsi="Times New Roman" w:cs="Times New Roman"/>
          <w:color w:val="000000"/>
          <w:sz w:val="24"/>
          <w:szCs w:val="24"/>
          <w:lang w:eastAsia="en-ZA"/>
        </w:rPr>
      </w:pPr>
      <w:r>
        <w:rPr>
          <w:rFonts w:ascii="Times New Roman" w:hAnsi="Times New Roman" w:cs="Times New Roman"/>
          <w:sz w:val="24"/>
          <w:szCs w:val="24"/>
        </w:rPr>
        <w:t>The global pandemic, initiated by the SARS-CoV-2 virus and emerging in 2020, has profoundly influenced humanity, resulting in 772.4 million confirmed cases and approximately 7 million fatalities as of December 2023. The resultant negative impacts of travel restrictions and lockdowns have highlighted the critical need for enhanced preparedness for future pandemics. This study primarily addresses this need by traversing chemical space to design inhibitors targeting the SARS-CoV-2 papain-like protease (</w:t>
      </w:r>
      <w:proofErr w:type="spellStart"/>
      <w:r>
        <w:rPr>
          <w:rFonts w:ascii="Times New Roman" w:hAnsi="Times New Roman" w:cs="Times New Roman"/>
          <w:sz w:val="24"/>
          <w:szCs w:val="24"/>
        </w:rPr>
        <w:t>PLpro</w:t>
      </w:r>
      <w:proofErr w:type="spellEnd"/>
      <w:r>
        <w:rPr>
          <w:rFonts w:ascii="Times New Roman" w:hAnsi="Times New Roman" w:cs="Times New Roman"/>
          <w:sz w:val="24"/>
          <w:szCs w:val="24"/>
        </w:rPr>
        <w:t>). Pathfinder-based retrosynthesis analysis was employed to synthesize analogues of the hit, GRL-0617 using commercially available building blocks through the substitution of the naphthalene moiety. A total of 10 models were developed using active learning QSAR methods, which demonstrated robust statistical performance, including an R</w:t>
      </w:r>
      <w:r w:rsidRPr="00DB4765">
        <w:rPr>
          <w:rFonts w:ascii="Times New Roman" w:hAnsi="Times New Roman" w:cs="Times New Roman"/>
          <w:sz w:val="24"/>
          <w:szCs w:val="24"/>
          <w:vertAlign w:val="superscript"/>
        </w:rPr>
        <w:t>2</w:t>
      </w:r>
      <w:r>
        <w:rPr>
          <w:rFonts w:ascii="Times New Roman" w:hAnsi="Times New Roman" w:cs="Times New Roman"/>
          <w:sz w:val="24"/>
          <w:szCs w:val="24"/>
        </w:rPr>
        <w:t xml:space="preserve"> &gt; 0.70, Q</w:t>
      </w:r>
      <w:r w:rsidRPr="00DB4765">
        <w:rPr>
          <w:rFonts w:ascii="Times New Roman" w:hAnsi="Times New Roman" w:cs="Times New Roman"/>
          <w:sz w:val="24"/>
          <w:szCs w:val="24"/>
          <w:vertAlign w:val="superscript"/>
        </w:rPr>
        <w:t>2</w:t>
      </w:r>
      <w:r>
        <w:rPr>
          <w:rFonts w:ascii="Times New Roman" w:hAnsi="Times New Roman" w:cs="Times New Roman"/>
          <w:sz w:val="24"/>
          <w:szCs w:val="24"/>
        </w:rPr>
        <w:t xml:space="preserve"> &gt; 0.64, standard deviation &lt; 0.30, and RMSE &lt; 0.31 on average across all models. Subsequently, 35 potential compounds were prioritized for FEP+ calculations. The FEP+ results indicated that compound </w:t>
      </w:r>
      <w:r w:rsidRPr="00DB4765">
        <w:rPr>
          <w:rFonts w:ascii="Times New Roman" w:hAnsi="Times New Roman" w:cs="Times New Roman"/>
          <w:b/>
          <w:bCs/>
          <w:sz w:val="24"/>
          <w:szCs w:val="24"/>
        </w:rPr>
        <w:t>45</w:t>
      </w:r>
      <w:r>
        <w:rPr>
          <w:rFonts w:ascii="Times New Roman" w:hAnsi="Times New Roman" w:cs="Times New Roman"/>
          <w:sz w:val="24"/>
          <w:szCs w:val="24"/>
        </w:rPr>
        <w:t xml:space="preserve"> was the most active in this series, with a ∆G of -7.28 ± 0.96 kcal/mol. Compound </w:t>
      </w:r>
      <w:r w:rsidRPr="00DB4765">
        <w:rPr>
          <w:rFonts w:ascii="Times New Roman" w:hAnsi="Times New Roman" w:cs="Times New Roman"/>
          <w:b/>
          <w:bCs/>
          <w:sz w:val="24"/>
          <w:szCs w:val="24"/>
        </w:rPr>
        <w:t>5</w:t>
      </w:r>
      <w:r>
        <w:rPr>
          <w:rFonts w:ascii="Times New Roman" w:hAnsi="Times New Roman" w:cs="Times New Roman"/>
          <w:sz w:val="24"/>
          <w:szCs w:val="24"/>
        </w:rPr>
        <w:t xml:space="preserve"> exhibited a ∆G of -6.78 ± 1.30 kcal/mol. The inactive compounds in this series were compound </w:t>
      </w:r>
      <w:r w:rsidRPr="00DB4765">
        <w:rPr>
          <w:rFonts w:ascii="Times New Roman" w:hAnsi="Times New Roman" w:cs="Times New Roman"/>
          <w:b/>
          <w:bCs/>
          <w:sz w:val="24"/>
          <w:szCs w:val="24"/>
        </w:rPr>
        <w:t>91</w:t>
      </w:r>
      <w:r>
        <w:rPr>
          <w:rFonts w:ascii="Times New Roman" w:hAnsi="Times New Roman" w:cs="Times New Roman"/>
          <w:sz w:val="24"/>
          <w:szCs w:val="24"/>
        </w:rPr>
        <w:t xml:space="preserve"> and compound </w:t>
      </w:r>
      <w:r w:rsidRPr="00DB4765">
        <w:rPr>
          <w:rFonts w:ascii="Times New Roman" w:hAnsi="Times New Roman" w:cs="Times New Roman"/>
          <w:b/>
          <w:bCs/>
          <w:sz w:val="24"/>
          <w:szCs w:val="24"/>
        </w:rPr>
        <w:t>23</w:t>
      </w:r>
      <w:r>
        <w:rPr>
          <w:rFonts w:ascii="Times New Roman" w:hAnsi="Times New Roman" w:cs="Times New Roman"/>
          <w:sz w:val="24"/>
          <w:szCs w:val="24"/>
        </w:rPr>
        <w:t>, with a ∆G of -5.74 ± 1.06 and -3.11 ± 1.45 kcal/mol, respectively. The integrated strategy implemented in this study is anticipated to provide significant advantages in multiparameter lead optimization efforts, thereby facilitating the exploration of chemical space while conserving and/or enhancing the efficacy and property space of synthetically aware design concepts. Consequently, the outcomes of this research are expected to substantially contribute to preparedness for future pandemics and their associated variants of SARS-CoV-2 and related viruses, primarily by delivering affordable therapeutic interventions to patient populations in resource-limited and underserved settings.</w:t>
      </w:r>
    </w:p>
    <w:p w14:paraId="026574B2" w14:textId="77777777" w:rsidR="00201E18" w:rsidRDefault="00201E18" w:rsidP="00201E18">
      <w:pPr>
        <w:pStyle w:val="FAAuthorInfoSubtitle"/>
        <w:jc w:val="both"/>
        <w:rPr>
          <w:rFonts w:ascii="Times New Roman" w:eastAsia="Calibri" w:hAnsi="Times New Roman" w:cs="Times New Roman"/>
        </w:rPr>
      </w:pPr>
      <w:bookmarkStart w:id="0" w:name="_Hlk113971819"/>
      <w:r>
        <w:rPr>
          <w:rFonts w:ascii="Times New Roman" w:eastAsia="Calibri" w:hAnsi="Times New Roman" w:cs="Times New Roman"/>
        </w:rPr>
        <w:t>Corresponding Author</w:t>
      </w:r>
    </w:p>
    <w:p w14:paraId="093A778E" w14:textId="3D16DCBC" w:rsidR="00201E18" w:rsidRDefault="00201E18" w:rsidP="00201E18">
      <w:pPr>
        <w:rPr>
          <w:rFonts w:ascii="Calibri" w:eastAsia="Times New Roman" w:hAnsi="Calibri" w:cs="Calibri"/>
        </w:rPr>
      </w:pPr>
      <w:r>
        <w:rPr>
          <w:rFonts w:ascii="Times New Roman" w:eastAsia="Calibri" w:hAnsi="Times New Roman" w:cs="Times New Roman"/>
        </w:rPr>
        <w:t xml:space="preserve">*E-mail: </w:t>
      </w:r>
      <w:hyperlink r:id="rId4" w:history="1">
        <w:r w:rsidR="003901BC" w:rsidRPr="003901BC">
          <w:rPr>
            <w:rStyle w:val="Hyperlink"/>
            <w:rFonts w:ascii="Times New Roman" w:hAnsi="Times New Roman" w:cs="Times New Roman"/>
            <w:sz w:val="24"/>
            <w:szCs w:val="24"/>
          </w:rPr>
          <w:t>njgumede@wsu.ac.za</w:t>
        </w:r>
      </w:hyperlink>
      <w:r w:rsidR="003901BC">
        <w:t xml:space="preserve"> </w:t>
      </w:r>
    </w:p>
    <w:bookmarkEnd w:id="0"/>
    <w:p w14:paraId="134DF36C" w14:textId="77777777" w:rsidR="00201E18" w:rsidRDefault="00201E18"/>
    <w:sectPr w:rsidR="00201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18"/>
    <w:rsid w:val="00123CA8"/>
    <w:rsid w:val="00201E18"/>
    <w:rsid w:val="0037781E"/>
    <w:rsid w:val="003901BC"/>
    <w:rsid w:val="0056674E"/>
    <w:rsid w:val="00A00C0F"/>
    <w:rsid w:val="00B0063E"/>
    <w:rsid w:val="00DB4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9529"/>
  <w15:chartTrackingRefBased/>
  <w15:docId w15:val="{5A33A7EE-42FD-4A38-83E6-1E1AB8E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uthorInfoSubtitle">
    <w:name w:val="FA_Author_Info_Subtitle"/>
    <w:basedOn w:val="Normal"/>
    <w:rsid w:val="00201E18"/>
    <w:pPr>
      <w:spacing w:before="100" w:beforeAutospacing="1" w:after="100" w:afterAutospacing="1" w:line="480" w:lineRule="auto"/>
    </w:pPr>
    <w:rPr>
      <w:rFonts w:ascii="Calibri" w:eastAsia="Times New Roman" w:hAnsi="Calibri" w:cs="Calibri"/>
      <w:b/>
      <w:sz w:val="24"/>
      <w:szCs w:val="24"/>
      <w:lang w:eastAsia="en-ZA"/>
    </w:rPr>
  </w:style>
  <w:style w:type="character" w:customStyle="1" w:styleId="15">
    <w:name w:val="15"/>
    <w:basedOn w:val="DefaultParagraphFont"/>
    <w:rsid w:val="00201E18"/>
    <w:rPr>
      <w:rFonts w:ascii="Times New Roman" w:hAnsi="Times New Roman" w:cs="Times New Roman" w:hint="default"/>
      <w:color w:val="0000FF"/>
      <w:u w:val="single"/>
    </w:rPr>
  </w:style>
  <w:style w:type="paragraph" w:customStyle="1" w:styleId="p1">
    <w:name w:val="p1"/>
    <w:basedOn w:val="Normal"/>
    <w:rsid w:val="003901BC"/>
    <w:pPr>
      <w:spacing w:after="0" w:line="240" w:lineRule="auto"/>
    </w:pPr>
    <w:rPr>
      <w:rFonts w:ascii="Helvetica" w:eastAsia="Times New Roman" w:hAnsi="Helvetica" w:cs="Times New Roman"/>
      <w:color w:val="000000"/>
      <w:sz w:val="14"/>
      <w:szCs w:val="14"/>
      <w:lang w:eastAsia="en-GB"/>
    </w:rPr>
  </w:style>
  <w:style w:type="paragraph" w:customStyle="1" w:styleId="p2">
    <w:name w:val="p2"/>
    <w:basedOn w:val="Normal"/>
    <w:rsid w:val="003901BC"/>
    <w:pPr>
      <w:spacing w:after="0" w:line="240" w:lineRule="auto"/>
    </w:pPr>
    <w:rPr>
      <w:rFonts w:ascii="Helvetica" w:eastAsia="Times New Roman" w:hAnsi="Helvetica" w:cs="Times New Roman"/>
      <w:color w:val="000000"/>
      <w:sz w:val="14"/>
      <w:szCs w:val="14"/>
      <w:lang w:eastAsia="en-GB"/>
    </w:rPr>
  </w:style>
  <w:style w:type="paragraph" w:customStyle="1" w:styleId="p3">
    <w:name w:val="p3"/>
    <w:basedOn w:val="Normal"/>
    <w:rsid w:val="003901BC"/>
    <w:pPr>
      <w:spacing w:after="0" w:line="240" w:lineRule="auto"/>
    </w:pPr>
    <w:rPr>
      <w:rFonts w:ascii="Helvetica" w:eastAsia="Times New Roman" w:hAnsi="Helvetica" w:cs="Times New Roman"/>
      <w:color w:val="000000"/>
      <w:sz w:val="13"/>
      <w:szCs w:val="13"/>
      <w:lang w:eastAsia="en-GB"/>
    </w:rPr>
  </w:style>
  <w:style w:type="character" w:customStyle="1" w:styleId="s1">
    <w:name w:val="s1"/>
    <w:basedOn w:val="DefaultParagraphFont"/>
    <w:rsid w:val="003901BC"/>
    <w:rPr>
      <w:rFonts w:ascii="Helvetica" w:hAnsi="Helvetica" w:hint="default"/>
      <w:sz w:val="14"/>
      <w:szCs w:val="14"/>
    </w:rPr>
  </w:style>
  <w:style w:type="character" w:customStyle="1" w:styleId="s2">
    <w:name w:val="s2"/>
    <w:basedOn w:val="DefaultParagraphFont"/>
    <w:rsid w:val="003901BC"/>
    <w:rPr>
      <w:rFonts w:ascii="Helvetica" w:hAnsi="Helvetica" w:hint="default"/>
      <w:sz w:val="11"/>
      <w:szCs w:val="11"/>
    </w:rPr>
  </w:style>
  <w:style w:type="character" w:customStyle="1" w:styleId="s3">
    <w:name w:val="s3"/>
    <w:basedOn w:val="DefaultParagraphFont"/>
    <w:rsid w:val="003901BC"/>
    <w:rPr>
      <w:rFonts w:ascii="Helvetica" w:hAnsi="Helvetica" w:hint="default"/>
      <w:sz w:val="13"/>
      <w:szCs w:val="13"/>
    </w:rPr>
  </w:style>
  <w:style w:type="character" w:customStyle="1" w:styleId="s4">
    <w:name w:val="s4"/>
    <w:basedOn w:val="DefaultParagraphFont"/>
    <w:rsid w:val="003901BC"/>
    <w:rPr>
      <w:rFonts w:ascii="Helvetica" w:hAnsi="Helvetica" w:hint="default"/>
      <w:sz w:val="14"/>
      <w:szCs w:val="14"/>
    </w:rPr>
  </w:style>
  <w:style w:type="character" w:styleId="Hyperlink">
    <w:name w:val="Hyperlink"/>
    <w:basedOn w:val="DefaultParagraphFont"/>
    <w:uiPriority w:val="99"/>
    <w:unhideWhenUsed/>
    <w:rsid w:val="003901BC"/>
    <w:rPr>
      <w:color w:val="0563C1" w:themeColor="hyperlink"/>
      <w:u w:val="single"/>
    </w:rPr>
  </w:style>
  <w:style w:type="character" w:styleId="UnresolvedMention">
    <w:name w:val="Unresolved Mention"/>
    <w:basedOn w:val="DefaultParagraphFont"/>
    <w:uiPriority w:val="99"/>
    <w:semiHidden/>
    <w:unhideWhenUsed/>
    <w:rsid w:val="00390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jgumede@wsu.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EC41265-BCDD-B54B-9A6E-C2F90A3542FC}">
  <we:reference id="wa200001361" version="2.129.3.0" store="en-US" storeType="OMEX"/>
  <we:alternateReferences>
    <we:reference id="wa200001361" version="2.129.3.0" store="" storeType="OMEX"/>
  </we:alternateReferences>
  <we:properties>
    <we:property name="paperpal-document-id" value="&quot;54965061-0549-4245-8b50-ffe75a63acf5&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C589CDD-D5A6-8249-AADB-1A42BAF51E47}">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Gumede, Njabulo</dc:creator>
  <cp:keywords/>
  <dc:description/>
  <cp:lastModifiedBy>Njabulo Joyfull Gumede</cp:lastModifiedBy>
  <cp:revision>2</cp:revision>
  <dcterms:created xsi:type="dcterms:W3CDTF">2025-08-27T09:51:00Z</dcterms:created>
  <dcterms:modified xsi:type="dcterms:W3CDTF">2025-08-27T09:51:00Z</dcterms:modified>
</cp:coreProperties>
</file>